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DFFDE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FCDC670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6442618B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1A50DCD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40F586D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BC0171B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343218E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416B07A6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42113496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291B41B3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15B43663" w14:textId="77777777" w:rsidR="006F1E03" w:rsidRPr="00E272CE" w:rsidRDefault="006F1E03" w:rsidP="00F9310C">
      <w:pPr>
        <w:keepNext/>
        <w:keepLines/>
        <w:spacing w:after="0" w:line="278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0" w:name="_Toc189041160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СТАТИСТИЧКИ ИЗВЕШТАЈ О СТУДЕНТСКОМ ВРЕДНОВАЊУ СВИХ АСПЕКАТА РАДА ОРГАНА УПРАВЉАЊА И СТРУЧНИХ СЛУЖБИ</w:t>
      </w:r>
      <w:bookmarkEnd w:id="0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: СТУДИЈСКИ ПРОГРАМ ЛОГОПЕДИЈА – ОСНОВНЕ АКАДЕМСКЕ СТУДИЈЕ</w:t>
      </w:r>
    </w:p>
    <w:p w14:paraId="3D973CF2" w14:textId="77777777" w:rsidR="006F1E03" w:rsidRPr="00E272CE" w:rsidRDefault="006F1E03" w:rsidP="00F9310C">
      <w:pPr>
        <w:spacing w:after="0" w:line="278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6E09E69B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CE0A838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21A23301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668B6BDA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DB576C5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59A1E9D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495259C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68D08A77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235CEB4C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EBB83F2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AC1C3BD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67F07EC" w14:textId="77777777" w:rsidR="006F1E03" w:rsidRPr="00E272CE" w:rsidRDefault="006F1E03" w:rsidP="00F9310C">
      <w:pPr>
        <w:spacing w:after="0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br w:type="page"/>
      </w:r>
    </w:p>
    <w:p w14:paraId="425FAF8B" w14:textId="77777777" w:rsidR="006F1E03" w:rsidRPr="00E272CE" w:rsidRDefault="006F1E03" w:rsidP="00F9310C">
      <w:pPr>
        <w:spacing w:after="0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 xml:space="preserve">                                                </w:t>
      </w:r>
    </w:p>
    <w:p w14:paraId="6BDE33EC" w14:textId="77777777" w:rsidR="006F1E03" w:rsidRPr="00E272CE" w:rsidRDefault="006F1E03" w:rsidP="00F9310C">
      <w:pPr>
        <w:keepNext/>
        <w:keepLines/>
        <w:spacing w:after="0" w:line="278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bookmarkStart w:id="1" w:name="_Toc189041161"/>
      <w:r w:rsidRPr="00E272CE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Број студената – процењивача</w:t>
      </w:r>
      <w:bookmarkEnd w:id="1"/>
    </w:p>
    <w:p w14:paraId="467AC910" w14:textId="77777777" w:rsidR="006F1E03" w:rsidRPr="00E272CE" w:rsidRDefault="006F1E03" w:rsidP="00F9310C">
      <w:pPr>
        <w:spacing w:after="0" w:line="278" w:lineRule="auto"/>
        <w:jc w:val="both"/>
        <w:rPr>
          <w:rFonts w:ascii="Aptos" w:eastAsia="Aptos" w:hAnsi="Aptos" w:cs="Aptos"/>
          <w:sz w:val="24"/>
          <w:szCs w:val="24"/>
          <w:lang w:val="sr-Cyrl-RS"/>
        </w:rPr>
      </w:pPr>
    </w:p>
    <w:p w14:paraId="6F804D0A" w14:textId="77777777" w:rsidR="006F1E03" w:rsidRPr="00E272CE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2" w:name="_heading=h.1baon6m" w:colFirst="0" w:colLast="0"/>
      <w:bookmarkEnd w:id="2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Студентима је електронским путем, посредством Студентског парламента, прослеђен линк за приступ </w:t>
      </w:r>
      <w:r w:rsidRPr="00E272CE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Анкети студената о процени квалитета рада органа управљања и стручних служби и квалитета и услова студирања.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Анкета је била доступна за попуњавање током последње недеље новембра и прве недеље децембра 2024. године, а попуњавање анкете било је анонимно и на добровољној бази. Анкетирању се одазвало укупно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26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студент основних академских студија (ОАС)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студијског програма Логопедија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</w:p>
    <w:p w14:paraId="14592193" w14:textId="1702C282" w:rsidR="006F1E03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Већина анкетираних студената финансирана је из буџета (n = 22, P = 84,6%), док је распон уписне године обухватио период од 2021. до 2024. године. Укупно 13 студената навело је просечну оцену у валидном распону од 6 до 10, а просечна оцена била је М = 8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,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22 (SD = 0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,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65, </w:t>
      </w:r>
      <w:proofErr w:type="spellStart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min</w:t>
      </w:r>
      <w:proofErr w:type="spellEnd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= 7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,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0, </w:t>
      </w:r>
      <w:proofErr w:type="spellStart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max</w:t>
      </w:r>
      <w:proofErr w:type="spellEnd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= 9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,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6). Укупно 5 студената није имало ниједан положен испит, док је највећи број положених испита био 45.</w:t>
      </w:r>
    </w:p>
    <w:p w14:paraId="1655A474" w14:textId="77777777" w:rsidR="005E191E" w:rsidRPr="005E191E" w:rsidRDefault="005E191E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A69C55E" w14:textId="77777777" w:rsidR="006F1E03" w:rsidRPr="00E272CE" w:rsidRDefault="006F1E03" w:rsidP="00F9310C">
      <w:pPr>
        <w:keepNext/>
        <w:keepLines/>
        <w:spacing w:after="0" w:line="278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bookmarkStart w:id="3" w:name="_Toc189041162"/>
      <w:r w:rsidRPr="00E272CE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Анализа мерне скале за процену задовољства студената радом органа управљања и стручних служби и квалитета и услова студирања</w:t>
      </w:r>
      <w:bookmarkEnd w:id="3"/>
    </w:p>
    <w:p w14:paraId="06C56D23" w14:textId="77777777" w:rsidR="006F1E03" w:rsidRPr="00E272CE" w:rsidRDefault="006F1E03" w:rsidP="00F9310C">
      <w:pPr>
        <w:spacing w:after="0" w:line="278" w:lineRule="auto"/>
        <w:rPr>
          <w:rFonts w:ascii="Aptos" w:eastAsia="Aptos" w:hAnsi="Aptos" w:cs="Aptos"/>
          <w:sz w:val="24"/>
          <w:szCs w:val="24"/>
          <w:lang w:val="sr-Cyrl-RS"/>
        </w:rPr>
      </w:pPr>
    </w:p>
    <w:p w14:paraId="5EF87DDA" w14:textId="77777777" w:rsidR="006F1E03" w:rsidRPr="00E272CE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Инструмент који је коришћен за прикупљање података посебно је конструисан за потребе оцене квалитета рада органа управљања и стручних служби и квалитета и услова студирања од стране студената. Први део Анкете односио се на опште податке везане за студента: студијски програм (модул), ниво студија, уписну годину и годину студија, начин финансирања, просечну оцену и број положених испита. Други део Анкете састојао се од  26 ставки које су се односиле на саму евалуацију квалитета рада органа управљања и стручних служби и квалитета и услова студирања. Студенти су Анкету попуњавали у електронској форми путем платформе </w:t>
      </w:r>
      <w:r w:rsidRPr="00E272CE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Google </w:t>
      </w:r>
      <w:proofErr w:type="spellStart"/>
      <w:r w:rsidRPr="00E272CE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forms</w:t>
      </w:r>
      <w:proofErr w:type="spellEnd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коришћењем петостепене скале </w:t>
      </w:r>
      <w:proofErr w:type="spellStart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Ликертовог</w:t>
      </w:r>
      <w:proofErr w:type="spellEnd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типа на којој је вредност 1 означавала најмање повољну, а вредност 5 најповољнију оцену за </w:t>
      </w:r>
      <w:proofErr w:type="spellStart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скалирани</w:t>
      </w:r>
      <w:proofErr w:type="spellEnd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део Анкете. У случајевима где студенти нису имали релевантно искуство и могућност процене, имали су опцију да означе поље 0 (није применљиво/немам релевантно искуство).</w:t>
      </w:r>
    </w:p>
    <w:p w14:paraId="7E00FF7D" w14:textId="77777777" w:rsidR="006F1E03" w:rsidRPr="00E272CE" w:rsidRDefault="006F1E03" w:rsidP="00F9310C">
      <w:pPr>
        <w:spacing w:after="0" w:line="276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75662D0" w14:textId="77777777" w:rsidR="006F1E03" w:rsidRPr="00E272CE" w:rsidRDefault="006F1E03" w:rsidP="00F9310C">
      <w:pPr>
        <w:keepNext/>
        <w:keepLines/>
        <w:spacing w:after="0" w:line="278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bookmarkStart w:id="4" w:name="_Toc189041163"/>
      <w:r w:rsidRPr="00E272CE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Просечне оцене на скали и појединачним ставкама</w:t>
      </w:r>
      <w:bookmarkEnd w:id="4"/>
    </w:p>
    <w:p w14:paraId="1819778B" w14:textId="77777777" w:rsidR="006F1E03" w:rsidRPr="00E272CE" w:rsidRDefault="006F1E03" w:rsidP="00F9310C">
      <w:pPr>
        <w:spacing w:after="0" w:line="278" w:lineRule="auto"/>
        <w:rPr>
          <w:rFonts w:ascii="Aptos" w:eastAsia="Aptos" w:hAnsi="Aptos" w:cs="Aptos"/>
          <w:sz w:val="24"/>
          <w:szCs w:val="24"/>
          <w:lang w:val="sr-Cyrl-RS"/>
        </w:rPr>
      </w:pPr>
    </w:p>
    <w:p w14:paraId="240BC8E5" w14:textId="77777777" w:rsidR="006F1E03" w:rsidRPr="00E272CE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Анализу резултата скале поделили смо у три целине: процена квалитета рада Студенског парламента и представника студената, процена квалитета рада органа управљања и стручних служби, и оцена услова студирања на Факултету за специјалну едукацију и рехабилитацију - Универзитета у Београду.</w:t>
      </w:r>
    </w:p>
    <w:p w14:paraId="7326B1E9" w14:textId="77777777" w:rsidR="006F1E03" w:rsidRPr="00E272CE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2E8424BE" w14:textId="77777777" w:rsidR="006F1E03" w:rsidRPr="00E272CE" w:rsidRDefault="006F1E03" w:rsidP="00F9310C">
      <w:pPr>
        <w:keepNext/>
        <w:keepLines/>
        <w:spacing w:after="0" w:line="278" w:lineRule="auto"/>
        <w:outlineLvl w:val="2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  <w:bookmarkStart w:id="5" w:name="_Toc189041164"/>
      <w:r w:rsidRPr="00E272CE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Процена квалитета рада Студентског парламента и представника студената</w:t>
      </w:r>
      <w:bookmarkEnd w:id="5"/>
    </w:p>
    <w:p w14:paraId="1E82527C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</w:p>
    <w:p w14:paraId="08A32123" w14:textId="77777777" w:rsidR="006F1E03" w:rsidRPr="00E272CE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Процена квалитета рада Студентског парламента и представника студената, извршена је на основу анализе четири ставке које су се односиле на рад студентског 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>парламента, заступање интереса студената од стране студентског парламента и укљученост студената у доношење одлука од интереса преко својих представника. На Графикону 2 приказане су просечне оцене за свако од постављених питања.</w:t>
      </w:r>
    </w:p>
    <w:p w14:paraId="753AF721" w14:textId="77777777" w:rsidR="006F1E03" w:rsidRPr="00E272CE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227AEC3" w14:textId="77777777" w:rsidR="006F1E03" w:rsidRPr="00E272CE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E272CE">
        <w:rPr>
          <w:noProof/>
        </w:rPr>
        <w:drawing>
          <wp:anchor distT="0" distB="0" distL="114300" distR="114300" simplePos="0" relativeHeight="251659264" behindDoc="0" locked="0" layoutInCell="1" allowOverlap="1" wp14:anchorId="60EB3854" wp14:editId="3ADCD0BF">
            <wp:simplePos x="0" y="0"/>
            <wp:positionH relativeFrom="column">
              <wp:posOffset>0</wp:posOffset>
            </wp:positionH>
            <wp:positionV relativeFrom="paragraph">
              <wp:posOffset>306705</wp:posOffset>
            </wp:positionV>
            <wp:extent cx="5486400" cy="2743200"/>
            <wp:effectExtent l="0" t="0" r="0" b="0"/>
            <wp:wrapTight wrapText="bothSides">
              <wp:wrapPolygon edited="0">
                <wp:start x="0" y="0"/>
                <wp:lineTo x="0" y="21450"/>
                <wp:lineTo x="21525" y="21450"/>
                <wp:lineTo x="21525" y="0"/>
                <wp:lineTo x="0" y="0"/>
              </wp:wrapPolygon>
            </wp:wrapTight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685FC1" w14:textId="77777777" w:rsidR="006F1E03" w:rsidRPr="00E272CE" w:rsidRDefault="006F1E03" w:rsidP="00F9310C">
      <w:pPr>
        <w:spacing w:after="0" w:line="278" w:lineRule="auto"/>
        <w:ind w:left="90" w:right="90"/>
        <w:jc w:val="both"/>
        <w:rPr>
          <w:rFonts w:ascii="Times New Roman" w:eastAsia="Times New Roman" w:hAnsi="Times New Roman" w:cs="Times New Roman"/>
          <w:sz w:val="16"/>
          <w:szCs w:val="16"/>
          <w:lang w:val="sr-Cyrl-RS"/>
        </w:rPr>
      </w:pPr>
      <w:r w:rsidRPr="00E272CE">
        <w:rPr>
          <w:rFonts w:ascii="Times New Roman" w:eastAsia="Times New Roman" w:hAnsi="Times New Roman" w:cs="Times New Roman"/>
          <w:sz w:val="16"/>
          <w:szCs w:val="16"/>
          <w:lang w:val="sr-Cyrl-RS"/>
        </w:rPr>
        <w:t>П1 - Задовољан/на сам радом студентског парламента; П2 - Представници у студентском парламенту нам редовно достављају све битне информације; П3 - Имам доживљај да студентски парламент заступа интересе студената; П4 - Сматрам да су студенти преко својих представника укључени у процес доношења одлука које су важне за њих.</w:t>
      </w:r>
    </w:p>
    <w:p w14:paraId="7A2E651F" w14:textId="77777777" w:rsidR="006F1E03" w:rsidRPr="00E272CE" w:rsidRDefault="006F1E03" w:rsidP="00F9310C">
      <w:pPr>
        <w:spacing w:after="0" w:line="278" w:lineRule="auto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E272CE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Графикон </w:t>
      </w:r>
      <w:r w:rsidRPr="00E272CE">
        <w:rPr>
          <w:rFonts w:ascii="Times New Roman" w:eastAsia="Times New Roman" w:hAnsi="Times New Roman" w:cs="Times New Roman"/>
          <w:i/>
          <w:sz w:val="24"/>
          <w:szCs w:val="24"/>
          <w:lang w:val="sr-Latn-RS"/>
        </w:rPr>
        <w:t>1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. Просечна оцена квалитета рада Студентског парламента и представника студената</w:t>
      </w:r>
    </w:p>
    <w:p w14:paraId="60EA59C2" w14:textId="77777777" w:rsidR="006F1E03" w:rsidRPr="00E272CE" w:rsidRDefault="006F1E03" w:rsidP="00F9310C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9825F4A" w14:textId="77777777" w:rsidR="006F1E03" w:rsidRPr="00E272CE" w:rsidRDefault="006F1E03" w:rsidP="00F9310C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98E5E5E" w14:textId="77777777" w:rsidR="006F1E03" w:rsidRPr="00E272CE" w:rsidRDefault="006F1E03" w:rsidP="00F9310C">
      <w:pPr>
        <w:spacing w:after="0" w:line="27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Студенти који су учествовали у попуњавању Анкете, а који похађају основне академске студије на студијском програму Логопедија, углавном су позитивно оценили рад и функционисање Студентског парламента. Просечна оцена коју су дали за укупан квалитет рада парламента износила је М = 3,46, при чему је модална вредност била </w:t>
      </w:r>
      <w:proofErr w:type="spellStart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Mod</w:t>
      </w:r>
      <w:proofErr w:type="spellEnd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= 3, а медијана </w:t>
      </w:r>
      <w:proofErr w:type="spellStart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Mdn</w:t>
      </w:r>
      <w:proofErr w:type="spellEnd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= 4. Од укупно 26 испитаника, три студента (11,5%) навела су да немају релевантно искуство у овој области и нису дали одговор. У односу на расподелу процена, највећи број студената се изјаснио да је задовољан (n = 9, P = 34,6%) или веома задовољан (n = 7, P = 26,9%), што указује на претежно позитиван доживљај рада овог студентског тела. Неутралан став (нити задовољан/на, нити незадовољан/на) изразило је шесторо студената (23,1%), док је укупно троје (11,5%) изразило одређени ниво незадовољства, укључујући две оцене 2 и једну оцену 1.</w:t>
      </w:r>
    </w:p>
    <w:p w14:paraId="25C716BD" w14:textId="77777777" w:rsidR="006F1E03" w:rsidRPr="00E272CE" w:rsidRDefault="006F1E03" w:rsidP="00F9310C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Посебно високо је оцењен аспект комуникације и информисања – питање у вези са редовним достављањем важних информација од стране представника у Студентском парламенту добило је просечну оцену М = 3,96 (</w:t>
      </w:r>
      <w:proofErr w:type="spellStart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Mod</w:t>
      </w:r>
      <w:proofErr w:type="spellEnd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= 5, </w:t>
      </w:r>
      <w:proofErr w:type="spellStart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Mdn</w:t>
      </w:r>
      <w:proofErr w:type="spellEnd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= 4). Ова вредност је највиша међу свим испитиваним аспектима рада парламента. Дванаесторо студената (46,2%) изјавило је да су веома задовољни, а још деветоро (34,6%) да су задовољни. Само један студент је имао неутрално мишљење, док су четири одговора указивала на незадовољство. По питању заступања интереса студената, оцењеног кроз питање о 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>доживљају да парламент заиста представља студенте, просечна оцена је била М = 3,54 (</w:t>
      </w:r>
      <w:proofErr w:type="spellStart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Mod</w:t>
      </w:r>
      <w:proofErr w:type="spellEnd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= 4, </w:t>
      </w:r>
      <w:proofErr w:type="spellStart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Mdn</w:t>
      </w:r>
      <w:proofErr w:type="spellEnd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= 4). Веома задовољних и задовољних било је по осам студената (30,8% + 30,8%), што чини значајну већину. Неутралних је било петоро (19,2%), а мањи број студената је изразио незадовољство – три оцене 2 и једна оцена 1. Најнижу просечну оцену добила је тврдња да су студенти преко својих представника заиста укључени у процесе доношења важних одлука. Просек од М = 2,92 (</w:t>
      </w:r>
      <w:proofErr w:type="spellStart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Mod</w:t>
      </w:r>
      <w:proofErr w:type="spellEnd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= 3, </w:t>
      </w:r>
      <w:proofErr w:type="spellStart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Mdn</w:t>
      </w:r>
      <w:proofErr w:type="spellEnd"/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= 3) указује на постојање одређене резерве или скепсе код испитаника. Иако је петоро студената било веома задовољно (19,2%), а четворо задовољно (15,4%), чак осморо (30,8%) је исказало неутралност, док је укупно деветоро (34,6%) било незадовољно или веома незадовољно.</w:t>
      </w:r>
    </w:p>
    <w:p w14:paraId="61C01B49" w14:textId="77777777" w:rsidR="006F1E03" w:rsidRPr="00E272CE" w:rsidRDefault="006F1E03" w:rsidP="00F9310C">
      <w:pPr>
        <w:spacing w:after="0" w:line="278" w:lineRule="auto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1E3BC6D" w14:textId="77777777" w:rsidR="006F1E03" w:rsidRPr="00E272CE" w:rsidRDefault="006F1E03" w:rsidP="00F9310C">
      <w:pPr>
        <w:keepNext/>
        <w:keepLines/>
        <w:spacing w:after="0" w:line="278" w:lineRule="auto"/>
        <w:outlineLvl w:val="2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  <w:bookmarkStart w:id="6" w:name="_Toc189041165"/>
      <w:r w:rsidRPr="00E272CE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Процена квалитета и услова рада које обезбеђују органи управљања и стручне службе</w:t>
      </w:r>
      <w:bookmarkEnd w:id="6"/>
    </w:p>
    <w:p w14:paraId="38C07392" w14:textId="77777777" w:rsidR="006F1E03" w:rsidRPr="00E272CE" w:rsidRDefault="006F1E03" w:rsidP="00F9310C">
      <w:pPr>
        <w:spacing w:after="0" w:line="278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</w:p>
    <w:p w14:paraId="4A1E76F0" w14:textId="77777777" w:rsidR="006F1E03" w:rsidRPr="00E272CE" w:rsidRDefault="006F1E03" w:rsidP="00F9310C">
      <w:pPr>
        <w:tabs>
          <w:tab w:val="left" w:pos="0"/>
        </w:tabs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Највећи број ставки (14 ставки) у анкети односио се на процену квалитета рада и услова које обезбеђују органи управљања и стручне службе. Графикон 3 приказује просечну оцену квалитета рада и услова које обезбеђују органи управљања и стручне службе по појединачним ставкама.</w:t>
      </w:r>
    </w:p>
    <w:p w14:paraId="0DC5B94C" w14:textId="77777777" w:rsidR="006F1E03" w:rsidRPr="00E272CE" w:rsidRDefault="006F1E03" w:rsidP="00F9310C">
      <w:pPr>
        <w:tabs>
          <w:tab w:val="left" w:pos="0"/>
        </w:tabs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5623F7F" w14:textId="77777777" w:rsidR="006F1E03" w:rsidRPr="00E272CE" w:rsidRDefault="006F1E03" w:rsidP="00F9310C">
      <w:pPr>
        <w:tabs>
          <w:tab w:val="left" w:pos="0"/>
        </w:tabs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52ACF64" w14:textId="77777777" w:rsidR="006F1E03" w:rsidRPr="00E272CE" w:rsidRDefault="006F1E03" w:rsidP="00F9310C">
      <w:pPr>
        <w:tabs>
          <w:tab w:val="left" w:pos="0"/>
        </w:tabs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6630A84" w14:textId="77777777" w:rsidR="006F1E03" w:rsidRPr="00E272CE" w:rsidRDefault="006F1E03" w:rsidP="00F9310C">
      <w:pPr>
        <w:tabs>
          <w:tab w:val="left" w:pos="0"/>
        </w:tabs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E272CE">
        <w:rPr>
          <w:noProof/>
        </w:rPr>
        <w:drawing>
          <wp:anchor distT="0" distB="0" distL="114300" distR="114300" simplePos="0" relativeHeight="251660288" behindDoc="0" locked="0" layoutInCell="1" allowOverlap="1" wp14:anchorId="44410E3F" wp14:editId="0ECC5F15">
            <wp:simplePos x="0" y="0"/>
            <wp:positionH relativeFrom="column">
              <wp:posOffset>0</wp:posOffset>
            </wp:positionH>
            <wp:positionV relativeFrom="paragraph">
              <wp:posOffset>299720</wp:posOffset>
            </wp:positionV>
            <wp:extent cx="5760720" cy="2880360"/>
            <wp:effectExtent l="0" t="0" r="0" b="0"/>
            <wp:wrapTight wrapText="bothSides">
              <wp:wrapPolygon edited="0">
                <wp:start x="0" y="0"/>
                <wp:lineTo x="0" y="21429"/>
                <wp:lineTo x="21500" y="21429"/>
                <wp:lineTo x="2150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80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9745F8" w14:textId="77777777" w:rsidR="006F1E03" w:rsidRPr="00E272CE" w:rsidRDefault="006F1E03" w:rsidP="00F9310C">
      <w:pPr>
        <w:spacing w:after="0" w:line="278" w:lineRule="auto"/>
        <w:jc w:val="both"/>
        <w:rPr>
          <w:rFonts w:ascii="Times New Roman" w:eastAsia="Times New Roman" w:hAnsi="Times New Roman" w:cs="Times New Roman"/>
          <w:sz w:val="16"/>
          <w:szCs w:val="16"/>
          <w:lang w:val="sr-Cyrl-RS"/>
        </w:rPr>
      </w:pPr>
      <w:r w:rsidRPr="00E272CE">
        <w:rPr>
          <w:rFonts w:ascii="Times New Roman" w:eastAsia="Times New Roman" w:hAnsi="Times New Roman" w:cs="Times New Roman"/>
          <w:sz w:val="16"/>
          <w:szCs w:val="16"/>
          <w:lang w:val="sr-Cyrl-RS"/>
        </w:rPr>
        <w:t>П5 - Задовољан/на сам радом управе Факултета; П6 - Задовољан/на сам радом библиотеке и читаонице; П7 - Запослени у библиотеци и читаоници се професионално односе према студентима; П8 - Услови за рад у библиотеци/читаоници су адекватни; П9 - Библиотека поседује уџбенике и другу литературу потребну за савладавање градива; П10 - Библиотека обезбеђује бесплатан приступ научним часописима у електронској форми; П11 - Задовољан/на сам радом студентске службе; П12 - Студентска служба на разумљив и ефикасан начин одговара на питања, молбе и захтеве студената; П13 - Запослени у студентској служби се професионално односе према студентима; П14 - Радно време студентске службе је адекватно; П15 - Задовољан/на сам радом правне службе; П16 - Задовољан/на сам радом одсека за ИТ послове; П17 - Квалитет ИТ услуга (сајт Факултета, бежични сигнал академске мреже, електронски студентски сервис) је задовољавајући; П18 - Информације намењене студентима су доступне на сајту Факултета.</w:t>
      </w:r>
    </w:p>
    <w:p w14:paraId="4663F0AB" w14:textId="77777777" w:rsidR="006F1E03" w:rsidRPr="00E272CE" w:rsidRDefault="006F1E03" w:rsidP="00F9310C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Графикон 3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. Просечна оцена квалитета рада и услова које обезбеђују органи управљања и стручне службе</w:t>
      </w:r>
    </w:p>
    <w:p w14:paraId="0314A518" w14:textId="77777777" w:rsidR="006F1E03" w:rsidRPr="00E272CE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>Студенти су рад управе Факултета оцењивали углавном неутралним ставом – нити сам задовољан/нити сам незадовољан. Укупно 9 испитаника (34,6%) навело је ову опцију. Већи број студената оценио је рад управе незадовољавајуће: шесторо студената (23,1%) се изјаснило да није задовољно, док је петоро (19,2%) било веома незадовољно. Насупрот томе, петоро студената (19,2%) било је задовољно, а само један студент (3,8%) веома задовољан. Два студента (7,7%) нису имала релевантно искуство.</w:t>
      </w:r>
    </w:p>
    <w:p w14:paraId="4A0E47E9" w14:textId="77777777" w:rsidR="006F1E03" w:rsidRPr="00E272CE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Квалитет рада библиотеке и читаонице, као и приступ књигама и научним часописима, студенти су у просеку оценили благо позитивно. Однос запослених према студентима био је најбоље оцењен – 12 студената (46,2%) било је веома задовољно, 8 (30,8%) задовољно, док је 4 студента (15,4%) било неутрално. Само 2 испитаника изразила су незадовољство, а ниједан није био веома незадовољан. Слично томе, снабдевеност библиотеке уџбеницима добила је укупну позитивну оцену: 10 студената било је веома задовољно, 9 задовољно, 3 неутрална, док су 3 изразила незадовољство. Условима у библиотеци (бучност, осветљење, простор) дато је нешто више критика – 5 студената било је веома задовољно, 7 задовољно, 4 неутрална, а 7 незадовољно. Троје студената није имало искуства.</w:t>
      </w:r>
    </w:p>
    <w:p w14:paraId="20E98659" w14:textId="77777777" w:rsidR="006F1E03" w:rsidRPr="00E272CE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Рад студентске службе оцењен је углавном негативно. Радно време студентске службе добило је најниже оцене – 11 студената (42,3%) изразило је незадовољство, а 7 (26,9%) било је веома незадовољно. Само 3 студента (11,5%) било је задовољно, и два веома задовољна. Осим тога, 3 студента изразила су неутралан став. Професионалност запослених била је боље оцењена – 7 веома задовољних, 6 задовољних, 5 неутралних, 5 незадовољних и 3 веома незадовољна.</w:t>
      </w:r>
    </w:p>
    <w:p w14:paraId="39D3C080" w14:textId="77777777" w:rsidR="006F1E03" w:rsidRPr="00E272CE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Велики број студената (10 – 38,5%) изјавио је да нема релевантно искуство у вези са радом Правне службе. Међу онима који су се изјаснили, доминирају позитивне оцене: 6 веома задовољних, 5 задовољних, 3 неутрална, а 2 незадовољна. Ниједан студент није био веома незадовољан.</w:t>
      </w:r>
    </w:p>
    <w:p w14:paraId="0B8CC2DF" w14:textId="77777777" w:rsidR="006F1E03" w:rsidRPr="00E272CE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За одсек за ИТ послове, 11 студената (42,3%) навело је да нема искуство. Остали су га оценили позитивно: 5 веома задовољних, 3 задовољна, док су 2 изразила незадовољство, а један неутралан став.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Квалитет ИТ услуга и доступност информација на сајту оцењени су слично. Када је реч о ИТ услугама, 9 студената било је веома задовољно, 6 задовољно, 4 неутрална, 4 незадовољна и један веома незадовољан. За доступност информација, 10 испитаника било је веома задовољно, 7 задовољно, 3 неутрална, 3 незадовољна и 2 веома незадовољна.</w:t>
      </w:r>
    </w:p>
    <w:p w14:paraId="321CACB8" w14:textId="77777777" w:rsidR="006F1E03" w:rsidRPr="00E272CE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Када је у питању дискриминација, већина студената изразила је став да се није осећала дискриминисано – 11 испитаника (42,3%). Међутим, 8 студената (30,8%) навело је да су се донекле осећали дискриминисано. Остали одговори су били изразито ниске оцене, при чему је просечна оцена била М = 1,04.</w:t>
      </w:r>
    </w:p>
    <w:p w14:paraId="111AE22B" w14:textId="77777777" w:rsidR="006F1E03" w:rsidRPr="00E272CE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Организација и услови полагања испита оцењени су умерено позитивно: 7 студената (26,9%) било је веома задовољно, 6 задовољно, 5 неутрално, 4 незадовољно и 4 веома незадовољно. Просечна оцена износи М = 2,62, што указује на простор за унапређење.</w:t>
      </w:r>
    </w:p>
    <w:p w14:paraId="4F633E7F" w14:textId="77777777" w:rsidR="006F1E03" w:rsidRPr="00E272CE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Када је реч о укључености у научноистраживачки рад, просечна оцена је износила М = 1,04. Већина студената – 15 (57,7%) – оцењивала је ову ставку оценом 0. То указује 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>на потребу да се студентима омогући веће и систематско учешће у научним пројектима и истраживањима током студија.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Иако је упитник садржао и простор за слободне коментаре, примедбе и сугестије, ниједан студент није искористио ту прилику да остави повратну информацију у овом делу.</w:t>
      </w:r>
    </w:p>
    <w:p w14:paraId="2D6174CA" w14:textId="77777777" w:rsidR="006F1E03" w:rsidRPr="0057349D" w:rsidRDefault="006F1E03" w:rsidP="00F9310C">
      <w:pPr>
        <w:spacing w:after="0" w:line="278" w:lineRule="auto"/>
        <w:rPr>
          <w:rFonts w:ascii="Aptos" w:eastAsia="Aptos" w:hAnsi="Aptos" w:cs="Aptos"/>
          <w:sz w:val="24"/>
          <w:szCs w:val="24"/>
          <w:lang w:val="sr-Cyrl-RS"/>
        </w:rPr>
      </w:pPr>
    </w:p>
    <w:p w14:paraId="0ECA3D61" w14:textId="77777777" w:rsidR="006F1E03" w:rsidRPr="00E272CE" w:rsidRDefault="006F1E03" w:rsidP="00F9310C">
      <w:pPr>
        <w:keepNext/>
        <w:keepLines/>
        <w:spacing w:after="0" w:line="278" w:lineRule="auto"/>
        <w:outlineLvl w:val="2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  <w:bookmarkStart w:id="7" w:name="_Toc189041166"/>
      <w:r w:rsidRPr="00E272CE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Процена услова студирања на Факултету за специјалну едукацију и рехабилитацију</w:t>
      </w:r>
      <w:bookmarkEnd w:id="7"/>
    </w:p>
    <w:p w14:paraId="7FA17D76" w14:textId="77777777" w:rsidR="006F1E03" w:rsidRPr="00E272CE" w:rsidRDefault="006F1E03" w:rsidP="00F9310C">
      <w:pPr>
        <w:spacing w:after="0" w:line="278" w:lineRule="auto"/>
        <w:rPr>
          <w:rFonts w:ascii="Aptos" w:eastAsia="Aptos" w:hAnsi="Aptos" w:cs="Aptos"/>
          <w:sz w:val="24"/>
          <w:szCs w:val="24"/>
          <w:lang w:val="sr-Cyrl-RS"/>
        </w:rPr>
      </w:pPr>
    </w:p>
    <w:p w14:paraId="71572627" w14:textId="77777777" w:rsidR="006F1E03" w:rsidRPr="00E272CE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У оквиру процене услова студирања на Факултету за специјалну едукацију и рехабилитацију – Универзитета у Београду (ФАСПЕР), рађена је евалуација различитих аспеката студирања. Графикон 4 приказује просечну оцену дату од стране студената за сваки испитивани аспект.</w:t>
      </w:r>
    </w:p>
    <w:p w14:paraId="375FA3F9" w14:textId="77777777" w:rsidR="006F1E03" w:rsidRPr="00E272CE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B226065" w14:textId="77777777" w:rsidR="006F1E03" w:rsidRPr="00E272CE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E272CE">
        <w:rPr>
          <w:noProof/>
        </w:rPr>
        <w:drawing>
          <wp:inline distT="0" distB="0" distL="0" distR="0" wp14:anchorId="51685416" wp14:editId="2A6EB752">
            <wp:extent cx="5317168" cy="2880360"/>
            <wp:effectExtent l="0" t="0" r="0" b="0"/>
            <wp:docPr id="609979463" name="Picture 609979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on_P19_P27_Proveren_Logopedija_OA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23884" cy="2883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8F3D6" w14:textId="77777777" w:rsidR="006F1E03" w:rsidRPr="00E272CE" w:rsidRDefault="006F1E03" w:rsidP="00F9310C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E0F16DC" w14:textId="77777777" w:rsidR="006F1E03" w:rsidRDefault="006F1E03" w:rsidP="00F9310C">
      <w:pPr>
        <w:spacing w:after="0" w:line="278" w:lineRule="auto"/>
        <w:jc w:val="both"/>
        <w:rPr>
          <w:rFonts w:ascii="Times New Roman" w:eastAsia="Times New Roman" w:hAnsi="Times New Roman" w:cs="Times New Roman"/>
          <w:sz w:val="16"/>
          <w:szCs w:val="16"/>
          <w:lang w:val="sr-Cyrl-RS"/>
        </w:rPr>
      </w:pPr>
      <w:r w:rsidRPr="00E272CE">
        <w:rPr>
          <w:rFonts w:ascii="Times New Roman" w:eastAsia="Times New Roman" w:hAnsi="Times New Roman" w:cs="Times New Roman"/>
          <w:sz w:val="16"/>
          <w:szCs w:val="16"/>
          <w:lang w:val="sr-Cyrl-RS"/>
        </w:rPr>
        <w:t>П19 – Ниво заштите и физичке безбедности студената на Факултету је задовољавајући; П20 – Хигијенски услови на Факултету су задовољавајући; П21 – Услови за рад у слушаоницама су задовољавајући; П22 – Слушаонице у којима се изводи настава су адекватно опремљене; П23 – Генерално сам задовољан/на квалитетом студијског програма; П24 – Задовољан/на сам понудом изборних предмета; П25 – Осетио/ла сам се дискриминисаним од стране запослених на Факултету; П26 – Задовољан/на сам начином организације и условима извођења испита; П27 – Имао/имала сам могућности да се укључим у научно-истраживачки рад на Факултету.</w:t>
      </w:r>
    </w:p>
    <w:p w14:paraId="63ECBFA6" w14:textId="77777777" w:rsidR="006F1E03" w:rsidRPr="00BC2629" w:rsidRDefault="006F1E03" w:rsidP="00F9310C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C2629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Графикон 3</w:t>
      </w:r>
      <w:r w:rsidRPr="00BC262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О</w:t>
      </w:r>
      <w:r w:rsidRPr="00BC262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цена квалитета рада и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различитих аспеката рада факултета</w:t>
      </w:r>
    </w:p>
    <w:p w14:paraId="0C813952" w14:textId="77777777" w:rsidR="006F1E03" w:rsidRPr="00E272CE" w:rsidRDefault="006F1E03" w:rsidP="00F9310C">
      <w:pPr>
        <w:spacing w:after="0" w:line="278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sr-Cyrl-RS"/>
        </w:rPr>
      </w:pPr>
    </w:p>
    <w:p w14:paraId="5480B57C" w14:textId="77777777" w:rsidR="006F1E03" w:rsidRPr="00E272CE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Када је реч о општем квалитету услова студирања и евалуацији наставно-материјалних услова, студенти Логопедије основних академских студија најпозитивније су оценили следеће аспекте: ниво заштите и физичке безбедности (П19), хигијенске услове (П20) и опремљеност просторија у којима се одвија настава (П22). Сви ови аспекти добили су просечне оцене изнад 3,5, што указује на доминантно задовољство студената овим сегментима.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Квалитет студијског програма (П23) такође је позитивно оцењен: просечна оцена била је М = 3,46, а чак 14 студената (53,8%) навело је да су задовољни или веома задовољни. Неутралан став исказало је 6 испитаника (23,1%), док је мањи број био незадовољан (3) или веома незадовољан (1).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Када је у питању понуда изборних предмета (П24), процене су биле нешто умереније – просечна оцена била је М 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>= 3,14. Студенти су се чешће изјашњавали као неутрални (7 – 26,9%) у односу на веома задовољне (5 – 19,2%) и задовољне (6 – 23,1%). Ово указује на потенцијал за даље унапређење понуде изборних курсева.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</w:p>
    <w:p w14:paraId="68BF46D0" w14:textId="77777777" w:rsidR="006F1E03" w:rsidRPr="00C65DE0" w:rsidRDefault="006F1E03" w:rsidP="00F9310C">
      <w:pPr>
        <w:spacing w:after="0" w:line="27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На питање у вези са искуством дискриминације (П25), просечна оцена износила је свега М = 1,04, што одражава претежно негативне одговоре – 11 студената (42,3%) изјавило је да се уопште не слаже са тврдњом да су осетили дискриминацију, а 7 се делимично не слаже. Само 2 испитаника (7,7%) изјавила су да су донекле имала такво искуство.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Услови и организација испита (П26) нису добили високе оцене. Просечна оцена износи М = 2,33 – 7 испитаника (26,9%) било је незадовољно, а 4 веома незадовољно. Само троје (11,5%) било је веома задовољно, и четворо задовољно. Преовлађује утисак потребе за унапређењем овог сегмента студија.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Могућност за укључивање у научно-истраживачки рад (П27) оцењена је најниже – М = 1,36. Највећи број студената (57,7%) навело је најнижу оцену, што указује да не постоји довољна информисаност или подршка у овој области. Укупан утисак је да овај сегмент изостаје у искуству већине студената.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Резултати указују на то да студенти углавном имају позитивна искуства у погледу физичких услова и студијског програма, али да постоји простор за напредак када је реч о испитним условима, понуди изборних предмета и посебно у домену научно-истраживачког ангажовања.</w:t>
      </w:r>
    </w:p>
    <w:p w14:paraId="0D0C8191" w14:textId="77777777" w:rsidR="006F1E03" w:rsidRPr="00E272CE" w:rsidRDefault="006F1E03" w:rsidP="00F9310C">
      <w:pPr>
        <w:keepNext/>
        <w:keepLines/>
        <w:spacing w:after="0" w:line="278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bookmarkStart w:id="8" w:name="_Toc189041167"/>
      <w:r w:rsidRPr="00E272CE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Коментари студената</w:t>
      </w:r>
      <w:bookmarkEnd w:id="8"/>
    </w:p>
    <w:p w14:paraId="66D968F2" w14:textId="77777777" w:rsidR="005E191E" w:rsidRDefault="005E191E" w:rsidP="00F9310C">
      <w:pPr>
        <w:spacing w:after="0" w:line="278" w:lineRule="auto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5E191E">
        <w:rPr>
          <w:rFonts w:ascii="Times New Roman" w:eastAsia="Times New Roman" w:hAnsi="Times New Roman" w:cs="Times New Roman"/>
          <w:sz w:val="24"/>
          <w:szCs w:val="24"/>
          <w:lang w:val="sr-Cyrl-RS"/>
        </w:rPr>
        <w:t>У завршном делу анкете, студентима је остављен простор за слободне коментаре. Најчешће примедбе односиле су се на недовољну информисаност у вези са појединим предметима, перцепцију недоследне примене принципа Болоњске декларације, као и на виши степен захтевности појединих изборних предмета у односу на обавезне. Ови коментари указују на потребу за већом транспарентношћу у наставном процесу, бољом организацијом предмета и усклађенијом применом акредитованог програма.</w:t>
      </w:r>
      <w:bookmarkStart w:id="9" w:name="_heading=h.tzg94rva0blf" w:colFirst="0" w:colLast="0"/>
      <w:bookmarkStart w:id="10" w:name="_Toc189041168"/>
      <w:bookmarkEnd w:id="9"/>
    </w:p>
    <w:p w14:paraId="0106F42F" w14:textId="5288D828" w:rsidR="006F1E03" w:rsidRPr="00E272CE" w:rsidRDefault="006F1E03" w:rsidP="00F9310C">
      <w:pPr>
        <w:spacing w:after="0" w:line="278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Закључци</w:t>
      </w:r>
    </w:p>
    <w:p w14:paraId="02D2518C" w14:textId="77777777" w:rsidR="006F1E03" w:rsidRPr="00E272CE" w:rsidRDefault="006F1E03" w:rsidP="00F9310C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Процена квалитета рада Студентског парламента и представника студената</w:t>
      </w:r>
    </w:p>
    <w:p w14:paraId="598F0A40" w14:textId="77777777" w:rsidR="006F1E03" w:rsidRPr="00E272CE" w:rsidRDefault="006F1E03" w:rsidP="00F9310C">
      <w:pPr>
        <w:numPr>
          <w:ilvl w:val="0"/>
          <w:numId w:val="2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Испитани студенти основних академских студија Логопедије углавном показују позитивно искуство у погледу рада Студентског парламента. Нарочито је високо оцењена комуникација и редовно информисање од стране представника. Такође је изражено релативно задовољство у погледу доживљаја да парламент заступа интересе студената, док су оцењивали умерено неутрално укљученост у доношење одлука, што указује на потребу унапређења тог сегмента.</w:t>
      </w:r>
    </w:p>
    <w:p w14:paraId="5F892CE6" w14:textId="77777777" w:rsidR="006F1E03" w:rsidRPr="00E272CE" w:rsidRDefault="006F1E03" w:rsidP="00F9310C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Процена квалитета и услова рада које обезбеђују органи управљања и стручне службе</w:t>
      </w:r>
    </w:p>
    <w:p w14:paraId="2C8C5783" w14:textId="4DE87A60" w:rsidR="006F1E03" w:rsidRPr="00E272CE" w:rsidRDefault="006F1E03" w:rsidP="00F9310C">
      <w:pPr>
        <w:numPr>
          <w:ilvl w:val="0"/>
          <w:numId w:val="3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Рад управе Факултета: </w:t>
      </w:r>
      <w:r w:rsidR="005E191E" w:rsidRPr="005E191E">
        <w:rPr>
          <w:rFonts w:ascii="Times New Roman" w:eastAsia="Times New Roman" w:hAnsi="Times New Roman" w:cs="Times New Roman"/>
          <w:sz w:val="24"/>
          <w:szCs w:val="24"/>
          <w:lang w:val="sr-Cyrl-RS"/>
        </w:rPr>
        <w:t>Студентски одговори указују на умерено задовољство радом управе, уз простор за унапређење у погледу доступности информација, транспарентности и учесталије комуникације са студентима.</w:t>
      </w:r>
    </w:p>
    <w:p w14:paraId="1F05FBE8" w14:textId="77777777" w:rsidR="006F1E03" w:rsidRPr="00E272CE" w:rsidRDefault="006F1E03" w:rsidP="00F9310C">
      <w:pPr>
        <w:numPr>
          <w:ilvl w:val="0"/>
          <w:numId w:val="3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Студентска служба: Испитаници изражавају низак ниво задовољства радом студентске службе, нарочито у погледу радног времена и односа запослених. Ово је један од најлошије оцењених сегмената, што указује на јасну потребу за побољшањем доступности и професионалног приступа.</w:t>
      </w:r>
    </w:p>
    <w:p w14:paraId="439DB96A" w14:textId="77777777" w:rsidR="006F1E03" w:rsidRPr="00E272CE" w:rsidRDefault="006F1E03" w:rsidP="00F9310C">
      <w:pPr>
        <w:numPr>
          <w:ilvl w:val="0"/>
          <w:numId w:val="3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Библиотека: Сегмент библиотеке и читаонице добио је умерене оцене. Најпозитивније је оцењен приступ уџбеницима и литератури, док су услови за рад 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>у читаоници оцењени као незадовољавајући. Део студената је навео да није имао релевантно искуство.</w:t>
      </w:r>
    </w:p>
    <w:p w14:paraId="14DEF1F3" w14:textId="77777777" w:rsidR="006F1E03" w:rsidRPr="00E272CE" w:rsidRDefault="006F1E03" w:rsidP="00F9310C">
      <w:pPr>
        <w:numPr>
          <w:ilvl w:val="0"/>
          <w:numId w:val="3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Правна служба: Већина студената није имала релевантно искуство са правном службом, али међу онима који су се изјаснили, преовлађују позитивне оцене.</w:t>
      </w:r>
    </w:p>
    <w:p w14:paraId="47F4B3F8" w14:textId="77777777" w:rsidR="006F1E03" w:rsidRPr="00E272CE" w:rsidRDefault="006F1E03" w:rsidP="00F9310C">
      <w:pPr>
        <w:numPr>
          <w:ilvl w:val="0"/>
          <w:numId w:val="3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Одсек за ИТ послове: Студенти углавном позитивно оцењују квалитет ИТ услуга и доступност информација на сајту Факултета. Овај сегмент добио је једне од виших оцена у целокупној анкети.</w:t>
      </w:r>
    </w:p>
    <w:p w14:paraId="11A90FE2" w14:textId="77777777" w:rsidR="006F1E03" w:rsidRPr="00E272CE" w:rsidRDefault="006F1E03" w:rsidP="00F9310C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Процена услова студирања</w:t>
      </w:r>
    </w:p>
    <w:p w14:paraId="1DD2FBF7" w14:textId="77777777" w:rsidR="006F1E03" w:rsidRPr="00E272CE" w:rsidRDefault="006F1E03" w:rsidP="00F9310C">
      <w:pPr>
        <w:numPr>
          <w:ilvl w:val="0"/>
          <w:numId w:val="4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Безбедност и хигијенски услови: Ови аспекти су добили једне од највиших оцена. Студенти показују висок ниво задовољства у погледу безбедности и хигијенских услова на Факултету.</w:t>
      </w:r>
    </w:p>
    <w:p w14:paraId="4218E24F" w14:textId="77777777" w:rsidR="006F1E03" w:rsidRPr="00E272CE" w:rsidRDefault="006F1E03" w:rsidP="00F9310C">
      <w:pPr>
        <w:numPr>
          <w:ilvl w:val="0"/>
          <w:numId w:val="4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Опремљеност и услови у слушаоницама: Опремљеност је позитивно оцењена, док су услови за рад у слушаоницама добили умерене оцене. Постоји простор за побољшање, нарочито у погледу физичких услова рада.</w:t>
      </w:r>
    </w:p>
    <w:p w14:paraId="4FAED7A6" w14:textId="77777777" w:rsidR="006F1E03" w:rsidRPr="00E272CE" w:rsidRDefault="006F1E03" w:rsidP="00F9310C">
      <w:pPr>
        <w:numPr>
          <w:ilvl w:val="0"/>
          <w:numId w:val="4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Студијски програм: Квалитет студијског програма оцењен је углавном позитивно, али понуда изборних предмета је добила умерене до неутралне оцене, што указује на могућност за унапређење у том сегменту.</w:t>
      </w:r>
    </w:p>
    <w:p w14:paraId="0193EB2D" w14:textId="77777777" w:rsidR="006F1E03" w:rsidRPr="00E272CE" w:rsidRDefault="006F1E03" w:rsidP="00F9310C">
      <w:pPr>
        <w:numPr>
          <w:ilvl w:val="0"/>
          <w:numId w:val="4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Испитни услови: Студенти су у значајном броју изразили незадовољство начином организације и условима извођења испита, што представља важан аспект који је потребно ревидирати.</w:t>
      </w:r>
    </w:p>
    <w:p w14:paraId="22B1D818" w14:textId="77777777" w:rsidR="006F1E03" w:rsidRPr="00E272CE" w:rsidRDefault="006F1E03" w:rsidP="00F9310C">
      <w:pPr>
        <w:numPr>
          <w:ilvl w:val="0"/>
          <w:numId w:val="4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Дискриминација: Већина студената није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потврдила постајање утиска о 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дискриминациј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и</w:t>
      </w: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. Међутим, мањи број јесте, што указује на потребу за даљим јачањем механизама заштите и развоја политике нулте толеранције на дискриминацију.</w:t>
      </w:r>
    </w:p>
    <w:p w14:paraId="1BBBD3C9" w14:textId="77777777" w:rsidR="006F1E03" w:rsidRPr="00E272CE" w:rsidRDefault="006F1E03" w:rsidP="00F9310C">
      <w:pPr>
        <w:numPr>
          <w:ilvl w:val="0"/>
          <w:numId w:val="4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Научно-истраживачки рад: Овај аспект добио је најниже оцене. Већина студената навела је да немају искуства у овом домену, што указује на потребу за већим укључивањем студената у истраживачке активности.</w:t>
      </w:r>
    </w:p>
    <w:p w14:paraId="0FB87471" w14:textId="77777777" w:rsidR="006F1E03" w:rsidRPr="00E272CE" w:rsidRDefault="006F1E03" w:rsidP="00F9310C">
      <w:pPr>
        <w:spacing w:after="0" w:line="278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Закључак </w:t>
      </w:r>
    </w:p>
    <w:p w14:paraId="3257C78A" w14:textId="77777777" w:rsidR="006F1E03" w:rsidRPr="00E272CE" w:rsidRDefault="006F1E03" w:rsidP="00F9310C">
      <w:pPr>
        <w:spacing w:after="0" w:line="27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272CE">
        <w:rPr>
          <w:rFonts w:ascii="Times New Roman" w:eastAsia="Times New Roman" w:hAnsi="Times New Roman" w:cs="Times New Roman"/>
          <w:sz w:val="24"/>
          <w:szCs w:val="24"/>
          <w:lang w:val="sr-Cyrl-RS"/>
        </w:rPr>
        <w:t>На основу анализе података добијених од студената основних академских студија на студијском програму Логопедија, спроведене крајем 2024. године, може се закључити да студенти углавном имају позитивна искуства у погледу физичких услова и квалитета студијског програма. С друге стране, највеће незадовољство изражено је у погледу рада студентске службе, услова за извођење испита и могућности учешћа у научно-истраживачком раду. Ови резултати пружају важне смернице за унапређење услова студирања и рада служби на Факултету за специјалну едукацију и рехабилитацију.</w:t>
      </w:r>
    </w:p>
    <w:p w14:paraId="3CC0AD65" w14:textId="77777777" w:rsidR="006F1E03" w:rsidRPr="005E191E" w:rsidRDefault="006F1E03" w:rsidP="00F9310C">
      <w:pPr>
        <w:spacing w:after="0" w:line="278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</w:p>
    <w:bookmarkEnd w:id="10"/>
    <w:p w14:paraId="15A16BAA" w14:textId="77777777" w:rsidR="004F2F22" w:rsidRPr="005E191E" w:rsidRDefault="004F2F22" w:rsidP="00F9310C">
      <w:pPr>
        <w:spacing w:after="0"/>
        <w:rPr>
          <w:lang w:val="sr-Latn-RS"/>
        </w:rPr>
      </w:pPr>
    </w:p>
    <w:sectPr w:rsidR="004F2F22" w:rsidRPr="005E191E" w:rsidSect="0039715C">
      <w:footerReference w:type="default" r:id="rId10"/>
      <w:pgSz w:w="11906" w:h="16838" w:code="9"/>
      <w:pgMar w:top="1417" w:right="1417" w:bottom="1417" w:left="1417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D6C1F" w14:textId="77777777" w:rsidR="003D1996" w:rsidRDefault="003D1996">
      <w:pPr>
        <w:spacing w:after="0" w:line="240" w:lineRule="auto"/>
      </w:pPr>
      <w:r>
        <w:separator/>
      </w:r>
    </w:p>
  </w:endnote>
  <w:endnote w:type="continuationSeparator" w:id="0">
    <w:p w14:paraId="18E4B3C1" w14:textId="77777777" w:rsidR="003D1996" w:rsidRDefault="003D1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55919" w14:textId="77777777" w:rsidR="0039715C" w:rsidRDefault="0039715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4F17F38A" w14:textId="77777777" w:rsidR="0039715C" w:rsidRDefault="0039715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6DE42" w14:textId="77777777" w:rsidR="003D1996" w:rsidRDefault="003D1996">
      <w:pPr>
        <w:spacing w:after="0" w:line="240" w:lineRule="auto"/>
      </w:pPr>
      <w:r>
        <w:separator/>
      </w:r>
    </w:p>
  </w:footnote>
  <w:footnote w:type="continuationSeparator" w:id="0">
    <w:p w14:paraId="699E8B89" w14:textId="77777777" w:rsidR="003D1996" w:rsidRDefault="003D19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A6169"/>
    <w:multiLevelType w:val="multilevel"/>
    <w:tmpl w:val="637C1F50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984D17"/>
    <w:multiLevelType w:val="multilevel"/>
    <w:tmpl w:val="750A9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BA1751"/>
    <w:multiLevelType w:val="multilevel"/>
    <w:tmpl w:val="570E1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B01C36"/>
    <w:multiLevelType w:val="multilevel"/>
    <w:tmpl w:val="E4F40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005553">
    <w:abstractNumId w:val="0"/>
  </w:num>
  <w:num w:numId="2" w16cid:durableId="988631074">
    <w:abstractNumId w:val="2"/>
  </w:num>
  <w:num w:numId="3" w16cid:durableId="374307655">
    <w:abstractNumId w:val="3"/>
  </w:num>
  <w:num w:numId="4" w16cid:durableId="1421410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F22"/>
    <w:rsid w:val="00090309"/>
    <w:rsid w:val="000C1490"/>
    <w:rsid w:val="000E31D4"/>
    <w:rsid w:val="001A3DE8"/>
    <w:rsid w:val="001B6D4B"/>
    <w:rsid w:val="002D264D"/>
    <w:rsid w:val="002E669E"/>
    <w:rsid w:val="00311B9A"/>
    <w:rsid w:val="0034033E"/>
    <w:rsid w:val="00361ECB"/>
    <w:rsid w:val="0039715C"/>
    <w:rsid w:val="003A7F9A"/>
    <w:rsid w:val="003D1996"/>
    <w:rsid w:val="004665AD"/>
    <w:rsid w:val="00492012"/>
    <w:rsid w:val="004E5D9F"/>
    <w:rsid w:val="004F2F22"/>
    <w:rsid w:val="00516A36"/>
    <w:rsid w:val="005508EC"/>
    <w:rsid w:val="00560505"/>
    <w:rsid w:val="005970FB"/>
    <w:rsid w:val="005E191E"/>
    <w:rsid w:val="00653246"/>
    <w:rsid w:val="00654FF9"/>
    <w:rsid w:val="006564E2"/>
    <w:rsid w:val="00671966"/>
    <w:rsid w:val="006F1E03"/>
    <w:rsid w:val="00703404"/>
    <w:rsid w:val="00785EB3"/>
    <w:rsid w:val="008F7B3C"/>
    <w:rsid w:val="00943BBE"/>
    <w:rsid w:val="009621D6"/>
    <w:rsid w:val="009632F4"/>
    <w:rsid w:val="00A208B2"/>
    <w:rsid w:val="00A3779C"/>
    <w:rsid w:val="00AB3039"/>
    <w:rsid w:val="00AD7DB8"/>
    <w:rsid w:val="00B244DF"/>
    <w:rsid w:val="00B279C4"/>
    <w:rsid w:val="00B32B98"/>
    <w:rsid w:val="00BF5996"/>
    <w:rsid w:val="00C13ED6"/>
    <w:rsid w:val="00C416EF"/>
    <w:rsid w:val="00C44108"/>
    <w:rsid w:val="00C65DE0"/>
    <w:rsid w:val="00CA13AA"/>
    <w:rsid w:val="00CA5939"/>
    <w:rsid w:val="00CF4BFB"/>
    <w:rsid w:val="00D3634F"/>
    <w:rsid w:val="00D55EF1"/>
    <w:rsid w:val="00D818F6"/>
    <w:rsid w:val="00DD48EE"/>
    <w:rsid w:val="00E272CE"/>
    <w:rsid w:val="00E73871"/>
    <w:rsid w:val="00E96B96"/>
    <w:rsid w:val="00ED606E"/>
    <w:rsid w:val="00F56E32"/>
    <w:rsid w:val="00F645F1"/>
    <w:rsid w:val="00F9310C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836990C"/>
  <w15:chartTrackingRefBased/>
  <w15:docId w15:val="{144C79E2-E80D-4FDC-8C67-611C1545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D9F"/>
    <w:rPr>
      <w:lang w:val="en-GB"/>
    </w:rPr>
  </w:style>
  <w:style w:type="paragraph" w:styleId="Heading1">
    <w:name w:val="heading 1"/>
    <w:basedOn w:val="Normal"/>
    <w:next w:val="Normal"/>
    <w:link w:val="Heading1Char1"/>
    <w:uiPriority w:val="9"/>
    <w:qFormat/>
    <w:rsid w:val="004F2F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2F22"/>
    <w:pPr>
      <w:keepNext/>
      <w:keepLines/>
      <w:spacing w:before="40" w:after="0"/>
      <w:outlineLvl w:val="1"/>
    </w:pPr>
    <w:rPr>
      <w:rFonts w:ascii="Aptos Display" w:eastAsia="Times New Roman" w:hAnsi="Aptos Display" w:cs="Times New Roman"/>
      <w:color w:val="0F4761"/>
      <w:sz w:val="32"/>
      <w:szCs w:val="32"/>
      <w:lang w:val="sr-Latn-R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2F22"/>
    <w:pPr>
      <w:keepNext/>
      <w:keepLines/>
      <w:spacing w:before="40" w:after="0"/>
      <w:outlineLvl w:val="2"/>
    </w:pPr>
    <w:rPr>
      <w:rFonts w:eastAsia="Times New Roman" w:cs="Times New Roman"/>
      <w:color w:val="0F4761"/>
      <w:sz w:val="28"/>
      <w:szCs w:val="28"/>
      <w:lang w:val="sr-Latn-R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2F22"/>
    <w:pPr>
      <w:keepNext/>
      <w:keepLines/>
      <w:spacing w:before="40" w:after="0"/>
      <w:outlineLvl w:val="3"/>
    </w:pPr>
    <w:rPr>
      <w:rFonts w:eastAsia="Times New Roman" w:cs="Times New Roman"/>
      <w:i/>
      <w:iCs/>
      <w:color w:val="0F4761"/>
      <w:lang w:val="sr-Latn-R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2F22"/>
    <w:pPr>
      <w:keepNext/>
      <w:keepLines/>
      <w:spacing w:before="40" w:after="0"/>
      <w:outlineLvl w:val="4"/>
    </w:pPr>
    <w:rPr>
      <w:rFonts w:eastAsia="Times New Roman" w:cs="Times New Roman"/>
      <w:color w:val="0F4761"/>
      <w:lang w:val="sr-Latn-R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2F22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  <w:lang w:val="sr-Latn-R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2F22"/>
    <w:pPr>
      <w:keepNext/>
      <w:keepLines/>
      <w:spacing w:before="40" w:after="0"/>
      <w:outlineLvl w:val="6"/>
    </w:pPr>
    <w:rPr>
      <w:rFonts w:eastAsia="Times New Roman" w:cs="Times New Roman"/>
      <w:color w:val="595959"/>
      <w:lang w:val="sr-Latn-R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2F22"/>
    <w:pPr>
      <w:keepNext/>
      <w:keepLines/>
      <w:spacing w:before="40" w:after="0"/>
      <w:outlineLvl w:val="7"/>
    </w:pPr>
    <w:rPr>
      <w:rFonts w:eastAsia="Times New Roman" w:cs="Times New Roman"/>
      <w:i/>
      <w:iCs/>
      <w:color w:val="272727"/>
      <w:lang w:val="sr-Latn-R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2F22"/>
    <w:pPr>
      <w:keepNext/>
      <w:keepLines/>
      <w:spacing w:before="40" w:after="0"/>
      <w:outlineLvl w:val="8"/>
    </w:pPr>
    <w:rPr>
      <w:rFonts w:eastAsia="Times New Roman" w:cs="Times New Roman"/>
      <w:color w:val="272727"/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link w:val="Heading1Char"/>
    <w:uiPriority w:val="9"/>
    <w:qFormat/>
    <w:rsid w:val="004F2F22"/>
    <w:pPr>
      <w:keepNext/>
      <w:keepLines/>
      <w:spacing w:before="360" w:after="80" w:line="278" w:lineRule="auto"/>
      <w:outlineLvl w:val="0"/>
    </w:pPr>
    <w:rPr>
      <w:rFonts w:ascii="Aptos Display" w:eastAsia="Times New Roman" w:hAnsi="Aptos Display" w:cs="Times New Roman"/>
      <w:color w:val="0F4761"/>
      <w:sz w:val="40"/>
      <w:szCs w:val="40"/>
      <w:lang w:val="sr-Latn-RS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4F2F22"/>
    <w:pPr>
      <w:keepNext/>
      <w:keepLines/>
      <w:spacing w:before="160" w:after="80" w:line="278" w:lineRule="auto"/>
      <w:outlineLvl w:val="1"/>
    </w:pPr>
    <w:rPr>
      <w:rFonts w:ascii="Aptos Display" w:eastAsia="Times New Roman" w:hAnsi="Aptos Display" w:cs="Times New Roman"/>
      <w:color w:val="0F4761"/>
      <w:sz w:val="32"/>
      <w:szCs w:val="32"/>
      <w:lang w:val="sr-Cyrl-RS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4F2F22"/>
    <w:pPr>
      <w:keepNext/>
      <w:keepLines/>
      <w:spacing w:before="160" w:after="80" w:line="278" w:lineRule="auto"/>
      <w:outlineLvl w:val="2"/>
    </w:pPr>
    <w:rPr>
      <w:rFonts w:ascii="Aptos" w:eastAsia="Times New Roman" w:hAnsi="Aptos" w:cs="Times New Roman"/>
      <w:color w:val="0F4761"/>
      <w:sz w:val="28"/>
      <w:szCs w:val="28"/>
      <w:lang w:val="sr-Cyrl-R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4F2F22"/>
    <w:pPr>
      <w:keepNext/>
      <w:keepLines/>
      <w:spacing w:before="80" w:after="40" w:line="278" w:lineRule="auto"/>
      <w:outlineLvl w:val="3"/>
    </w:pPr>
    <w:rPr>
      <w:rFonts w:ascii="Aptos" w:eastAsia="Times New Roman" w:hAnsi="Aptos" w:cs="Times New Roman"/>
      <w:i/>
      <w:iCs/>
      <w:color w:val="0F4761"/>
      <w:sz w:val="24"/>
      <w:szCs w:val="24"/>
      <w:lang w:val="sr-Cyrl-R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4F2F22"/>
    <w:pPr>
      <w:keepNext/>
      <w:keepLines/>
      <w:spacing w:before="80" w:after="40" w:line="278" w:lineRule="auto"/>
      <w:outlineLvl w:val="4"/>
    </w:pPr>
    <w:rPr>
      <w:rFonts w:ascii="Aptos" w:eastAsia="Times New Roman" w:hAnsi="Aptos" w:cs="Times New Roman"/>
      <w:color w:val="0F4761"/>
      <w:sz w:val="24"/>
      <w:szCs w:val="24"/>
      <w:lang w:val="sr-Cyrl-RS"/>
    </w:rPr>
  </w:style>
  <w:style w:type="paragraph" w:customStyle="1" w:styleId="Heading61">
    <w:name w:val="Heading 61"/>
    <w:basedOn w:val="Normal"/>
    <w:next w:val="Normal"/>
    <w:uiPriority w:val="9"/>
    <w:semiHidden/>
    <w:unhideWhenUsed/>
    <w:qFormat/>
    <w:rsid w:val="004F2F22"/>
    <w:pPr>
      <w:keepNext/>
      <w:keepLines/>
      <w:spacing w:before="40" w:after="0" w:line="278" w:lineRule="auto"/>
      <w:outlineLvl w:val="5"/>
    </w:pPr>
    <w:rPr>
      <w:rFonts w:ascii="Aptos" w:eastAsia="Times New Roman" w:hAnsi="Aptos" w:cs="Times New Roman"/>
      <w:i/>
      <w:iCs/>
      <w:color w:val="595959"/>
      <w:sz w:val="24"/>
      <w:szCs w:val="24"/>
      <w:lang w:val="sr-Cyrl-RS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4F2F22"/>
    <w:pPr>
      <w:keepNext/>
      <w:keepLines/>
      <w:spacing w:before="40" w:after="0" w:line="278" w:lineRule="auto"/>
      <w:outlineLvl w:val="6"/>
    </w:pPr>
    <w:rPr>
      <w:rFonts w:ascii="Aptos" w:eastAsia="Times New Roman" w:hAnsi="Aptos" w:cs="Times New Roman"/>
      <w:color w:val="595959"/>
      <w:sz w:val="24"/>
      <w:szCs w:val="24"/>
      <w:lang w:val="sr-Cyrl-R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4F2F22"/>
    <w:pPr>
      <w:keepNext/>
      <w:keepLines/>
      <w:spacing w:after="0" w:line="278" w:lineRule="auto"/>
      <w:outlineLvl w:val="7"/>
    </w:pPr>
    <w:rPr>
      <w:rFonts w:ascii="Aptos" w:eastAsia="Times New Roman" w:hAnsi="Aptos" w:cs="Times New Roman"/>
      <w:i/>
      <w:iCs/>
      <w:color w:val="272727"/>
      <w:sz w:val="24"/>
      <w:szCs w:val="24"/>
      <w:lang w:val="sr-Cyrl-R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4F2F22"/>
    <w:pPr>
      <w:keepNext/>
      <w:keepLines/>
      <w:spacing w:after="0" w:line="278" w:lineRule="auto"/>
      <w:outlineLvl w:val="8"/>
    </w:pPr>
    <w:rPr>
      <w:rFonts w:ascii="Aptos" w:eastAsia="Times New Roman" w:hAnsi="Aptos" w:cs="Times New Roman"/>
      <w:color w:val="272727"/>
      <w:sz w:val="24"/>
      <w:szCs w:val="24"/>
      <w:lang w:val="sr-Cyrl-RS"/>
    </w:rPr>
  </w:style>
  <w:style w:type="numbering" w:customStyle="1" w:styleId="NoList1">
    <w:name w:val="No List1"/>
    <w:next w:val="NoList"/>
    <w:uiPriority w:val="99"/>
    <w:semiHidden/>
    <w:unhideWhenUsed/>
    <w:rsid w:val="004F2F22"/>
  </w:style>
  <w:style w:type="paragraph" w:customStyle="1" w:styleId="Title1">
    <w:name w:val="Title1"/>
    <w:basedOn w:val="Normal"/>
    <w:next w:val="Normal"/>
    <w:uiPriority w:val="10"/>
    <w:qFormat/>
    <w:rsid w:val="004F2F22"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  <w:lang w:val="sr-Cyrl-RS"/>
    </w:rPr>
  </w:style>
  <w:style w:type="character" w:customStyle="1" w:styleId="Heading1Char">
    <w:name w:val="Heading 1 Char"/>
    <w:basedOn w:val="DefaultParagraphFont"/>
    <w:link w:val="Heading11"/>
    <w:uiPriority w:val="9"/>
    <w:rsid w:val="004F2F22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F2F22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F2F22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F2F22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2F22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2F22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2F22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2F22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2F22"/>
    <w:rPr>
      <w:rFonts w:eastAsia="Times New Roman" w:cs="Times New Roman"/>
      <w:color w:val="272727"/>
    </w:rPr>
  </w:style>
  <w:style w:type="character" w:customStyle="1" w:styleId="TitleChar">
    <w:name w:val="Title Char"/>
    <w:basedOn w:val="DefaultParagraphFont"/>
    <w:link w:val="Title"/>
    <w:uiPriority w:val="10"/>
    <w:rsid w:val="004F2F22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2F22"/>
    <w:pPr>
      <w:spacing w:line="278" w:lineRule="auto"/>
    </w:pPr>
    <w:rPr>
      <w:rFonts w:ascii="Aptos" w:eastAsia="Aptos" w:hAnsi="Aptos" w:cs="Aptos"/>
      <w:color w:val="595959"/>
      <w:sz w:val="28"/>
      <w:szCs w:val="28"/>
      <w:lang w:val="sr-Cyrl-RS"/>
    </w:rPr>
  </w:style>
  <w:style w:type="character" w:customStyle="1" w:styleId="SubtitleChar">
    <w:name w:val="Subtitle Char"/>
    <w:basedOn w:val="DefaultParagraphFont"/>
    <w:link w:val="Subtitle"/>
    <w:uiPriority w:val="11"/>
    <w:rsid w:val="004F2F22"/>
    <w:rPr>
      <w:rFonts w:ascii="Aptos" w:eastAsia="Aptos" w:hAnsi="Aptos" w:cs="Aptos"/>
      <w:color w:val="595959"/>
      <w:sz w:val="28"/>
      <w:szCs w:val="28"/>
      <w:lang w:val="sr-Cyrl-RS"/>
    </w:rPr>
  </w:style>
  <w:style w:type="paragraph" w:customStyle="1" w:styleId="Quote1">
    <w:name w:val="Quote1"/>
    <w:basedOn w:val="Normal"/>
    <w:next w:val="Normal"/>
    <w:uiPriority w:val="29"/>
    <w:qFormat/>
    <w:rsid w:val="004F2F22"/>
    <w:pPr>
      <w:spacing w:before="160" w:line="278" w:lineRule="auto"/>
      <w:jc w:val="center"/>
    </w:pPr>
    <w:rPr>
      <w:rFonts w:ascii="Aptos" w:eastAsia="Aptos" w:hAnsi="Aptos" w:cs="Aptos"/>
      <w:i/>
      <w:iCs/>
      <w:color w:val="404040"/>
      <w:sz w:val="24"/>
      <w:szCs w:val="24"/>
      <w:lang w:val="sr-Cyrl-RS"/>
    </w:rPr>
  </w:style>
  <w:style w:type="character" w:customStyle="1" w:styleId="QuoteChar">
    <w:name w:val="Quote Char"/>
    <w:basedOn w:val="DefaultParagraphFont"/>
    <w:link w:val="Quote"/>
    <w:uiPriority w:val="29"/>
    <w:rsid w:val="004F2F22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4F2F22"/>
    <w:pPr>
      <w:spacing w:line="278" w:lineRule="auto"/>
      <w:ind w:left="720"/>
      <w:contextualSpacing/>
    </w:pPr>
    <w:rPr>
      <w:rFonts w:ascii="Aptos" w:eastAsia="Aptos" w:hAnsi="Aptos" w:cs="Aptos"/>
      <w:sz w:val="24"/>
      <w:szCs w:val="24"/>
      <w:lang w:val="sr-Cyrl-RS"/>
    </w:rPr>
  </w:style>
  <w:style w:type="character" w:customStyle="1" w:styleId="IntenseEmphasis1">
    <w:name w:val="Intense Emphasis1"/>
    <w:basedOn w:val="DefaultParagraphFont"/>
    <w:uiPriority w:val="21"/>
    <w:qFormat/>
    <w:rsid w:val="004F2F22"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uiPriority w:val="30"/>
    <w:qFormat/>
    <w:rsid w:val="004F2F22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ascii="Aptos" w:eastAsia="Aptos" w:hAnsi="Aptos" w:cs="Aptos"/>
      <w:i/>
      <w:iCs/>
      <w:color w:val="0F4761"/>
      <w:sz w:val="24"/>
      <w:szCs w:val="24"/>
      <w:lang w:val="sr-Cyrl-R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2F22"/>
    <w:rPr>
      <w:i/>
      <w:iCs/>
      <w:color w:val="0F4761"/>
    </w:rPr>
  </w:style>
  <w:style w:type="character" w:customStyle="1" w:styleId="IntenseReference1">
    <w:name w:val="Intense Reference1"/>
    <w:basedOn w:val="DefaultParagraphFont"/>
    <w:uiPriority w:val="32"/>
    <w:qFormat/>
    <w:rsid w:val="004F2F22"/>
    <w:rPr>
      <w:b/>
      <w:bCs/>
      <w:smallCaps/>
      <w:color w:val="0F4761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F2F22"/>
    <w:pPr>
      <w:tabs>
        <w:tab w:val="center" w:pos="4680"/>
        <w:tab w:val="right" w:pos="9360"/>
      </w:tabs>
      <w:spacing w:after="0" w:line="240" w:lineRule="auto"/>
    </w:pPr>
    <w:rPr>
      <w:rFonts w:ascii="Aptos" w:eastAsia="Aptos" w:hAnsi="Aptos" w:cs="Aptos"/>
      <w:sz w:val="24"/>
      <w:szCs w:val="24"/>
      <w:lang w:val="sr-Cyrl-RS"/>
    </w:rPr>
  </w:style>
  <w:style w:type="character" w:customStyle="1" w:styleId="HeaderChar">
    <w:name w:val="Header Char"/>
    <w:basedOn w:val="DefaultParagraphFont"/>
    <w:link w:val="Header"/>
    <w:uiPriority w:val="99"/>
    <w:rsid w:val="004F2F22"/>
    <w:rPr>
      <w:rFonts w:ascii="Aptos" w:eastAsia="Aptos" w:hAnsi="Aptos" w:cs="Aptos"/>
      <w:sz w:val="24"/>
      <w:szCs w:val="24"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4F2F22"/>
    <w:pPr>
      <w:tabs>
        <w:tab w:val="center" w:pos="4680"/>
        <w:tab w:val="right" w:pos="9360"/>
      </w:tabs>
      <w:spacing w:after="0" w:line="240" w:lineRule="auto"/>
    </w:pPr>
    <w:rPr>
      <w:rFonts w:ascii="Aptos" w:eastAsia="Aptos" w:hAnsi="Aptos" w:cs="Aptos"/>
      <w:sz w:val="24"/>
      <w:szCs w:val="24"/>
      <w:lang w:val="sr-Cyrl-RS"/>
    </w:rPr>
  </w:style>
  <w:style w:type="character" w:customStyle="1" w:styleId="FooterChar">
    <w:name w:val="Footer Char"/>
    <w:basedOn w:val="DefaultParagraphFont"/>
    <w:link w:val="Footer"/>
    <w:uiPriority w:val="99"/>
    <w:rsid w:val="004F2F22"/>
    <w:rPr>
      <w:rFonts w:ascii="Aptos" w:eastAsia="Aptos" w:hAnsi="Aptos" w:cs="Aptos"/>
      <w:sz w:val="24"/>
      <w:szCs w:val="24"/>
      <w:lang w:val="sr-Cyrl-RS"/>
    </w:rPr>
  </w:style>
  <w:style w:type="character" w:customStyle="1" w:styleId="Heading1Char1">
    <w:name w:val="Heading 1 Char1"/>
    <w:basedOn w:val="DefaultParagraphFont"/>
    <w:link w:val="Heading1"/>
    <w:uiPriority w:val="9"/>
    <w:rsid w:val="004F2F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4F2F22"/>
    <w:pPr>
      <w:outlineLvl w:val="9"/>
    </w:pPr>
    <w:rPr>
      <w:lang w:val="sr-Cyrl-RS"/>
    </w:rPr>
  </w:style>
  <w:style w:type="paragraph" w:styleId="TOC1">
    <w:name w:val="toc 1"/>
    <w:basedOn w:val="Normal"/>
    <w:next w:val="Normal"/>
    <w:autoRedefine/>
    <w:uiPriority w:val="39"/>
    <w:unhideWhenUsed/>
    <w:rsid w:val="004F2F22"/>
    <w:pPr>
      <w:spacing w:after="100" w:line="278" w:lineRule="auto"/>
    </w:pPr>
    <w:rPr>
      <w:rFonts w:ascii="Aptos" w:eastAsia="Aptos" w:hAnsi="Aptos" w:cs="Aptos"/>
      <w:sz w:val="24"/>
      <w:szCs w:val="24"/>
      <w:lang w:val="sr-Cyrl-RS"/>
    </w:rPr>
  </w:style>
  <w:style w:type="paragraph" w:styleId="TOC2">
    <w:name w:val="toc 2"/>
    <w:basedOn w:val="Normal"/>
    <w:next w:val="Normal"/>
    <w:autoRedefine/>
    <w:uiPriority w:val="39"/>
    <w:unhideWhenUsed/>
    <w:rsid w:val="004F2F22"/>
    <w:pPr>
      <w:spacing w:after="100" w:line="278" w:lineRule="auto"/>
      <w:ind w:left="240"/>
    </w:pPr>
    <w:rPr>
      <w:rFonts w:ascii="Aptos" w:eastAsia="Aptos" w:hAnsi="Aptos" w:cs="Aptos"/>
      <w:sz w:val="24"/>
      <w:szCs w:val="24"/>
      <w:lang w:val="sr-Cyrl-RS"/>
    </w:rPr>
  </w:style>
  <w:style w:type="character" w:customStyle="1" w:styleId="Hyperlink1">
    <w:name w:val="Hyperlink1"/>
    <w:basedOn w:val="DefaultParagraphFont"/>
    <w:uiPriority w:val="99"/>
    <w:unhideWhenUsed/>
    <w:rsid w:val="004F2F22"/>
    <w:rPr>
      <w:color w:val="467886"/>
      <w:u w:val="single"/>
    </w:rPr>
  </w:style>
  <w:style w:type="table" w:styleId="TableGrid">
    <w:name w:val="Table Grid"/>
    <w:basedOn w:val="TableNormal"/>
    <w:uiPriority w:val="39"/>
    <w:rsid w:val="004F2F22"/>
    <w:pPr>
      <w:spacing w:after="0" w:line="240" w:lineRule="auto"/>
    </w:pPr>
    <w:rPr>
      <w:rFonts w:ascii="Aptos" w:eastAsia="Aptos" w:hAnsi="Aptos" w:cs="Aptos"/>
      <w:sz w:val="24"/>
      <w:szCs w:val="24"/>
      <w:lang w:val="sr-Cyrl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1">
    <w:name w:val="Plain Table 21"/>
    <w:basedOn w:val="TableNormal"/>
    <w:next w:val="PlainTable2"/>
    <w:uiPriority w:val="42"/>
    <w:rsid w:val="004F2F22"/>
    <w:pPr>
      <w:spacing w:after="0" w:line="240" w:lineRule="auto"/>
    </w:pPr>
    <w:rPr>
      <w:rFonts w:ascii="Aptos" w:eastAsia="Aptos" w:hAnsi="Aptos" w:cs="Aptos"/>
      <w:sz w:val="24"/>
      <w:szCs w:val="24"/>
      <w:lang w:val="sr-Cyrl-R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4F2F2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F2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2F22"/>
    <w:pPr>
      <w:spacing w:line="240" w:lineRule="auto"/>
    </w:pPr>
    <w:rPr>
      <w:rFonts w:ascii="Aptos" w:eastAsia="Aptos" w:hAnsi="Aptos" w:cs="Aptos"/>
      <w:sz w:val="20"/>
      <w:szCs w:val="20"/>
      <w:lang w:val="sr-Latn-R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2F22"/>
    <w:rPr>
      <w:rFonts w:ascii="Aptos" w:eastAsia="Aptos" w:hAnsi="Aptos" w:cs="Aptos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F22"/>
    <w:rPr>
      <w:rFonts w:ascii="Aptos" w:eastAsia="Aptos" w:hAnsi="Aptos" w:cs="Aptos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2F22"/>
    <w:pPr>
      <w:spacing w:after="0" w:line="240" w:lineRule="auto"/>
    </w:pPr>
    <w:rPr>
      <w:rFonts w:ascii="Segoe UI" w:eastAsia="Aptos" w:hAnsi="Segoe UI" w:cs="Segoe UI"/>
      <w:sz w:val="18"/>
      <w:szCs w:val="18"/>
      <w:lang w:val="sr-Latn-R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F22"/>
    <w:rPr>
      <w:rFonts w:ascii="Segoe UI" w:eastAsia="Aptos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F2F22"/>
    <w:pPr>
      <w:spacing w:after="0" w:line="240" w:lineRule="auto"/>
    </w:pPr>
    <w:rPr>
      <w:rFonts w:ascii="Aptos" w:eastAsia="Aptos" w:hAnsi="Aptos" w:cs="Aptos"/>
    </w:rPr>
  </w:style>
  <w:style w:type="paragraph" w:styleId="TOC3">
    <w:name w:val="toc 3"/>
    <w:basedOn w:val="Normal"/>
    <w:next w:val="Normal"/>
    <w:autoRedefine/>
    <w:uiPriority w:val="39"/>
    <w:unhideWhenUsed/>
    <w:rsid w:val="004F2F22"/>
    <w:pPr>
      <w:spacing w:after="100" w:line="278" w:lineRule="auto"/>
      <w:ind w:left="480"/>
    </w:pPr>
    <w:rPr>
      <w:rFonts w:ascii="Aptos" w:eastAsia="Aptos" w:hAnsi="Aptos" w:cs="Aptos"/>
      <w:sz w:val="24"/>
      <w:szCs w:val="24"/>
      <w:lang w:val="sr-Cyrl-RS"/>
    </w:rPr>
  </w:style>
  <w:style w:type="character" w:customStyle="1" w:styleId="Heading2Char1">
    <w:name w:val="Heading 2 Char1"/>
    <w:basedOn w:val="DefaultParagraphFont"/>
    <w:uiPriority w:val="9"/>
    <w:semiHidden/>
    <w:rsid w:val="004F2F2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1">
    <w:name w:val="Heading 3 Char1"/>
    <w:basedOn w:val="DefaultParagraphFont"/>
    <w:uiPriority w:val="9"/>
    <w:semiHidden/>
    <w:rsid w:val="004F2F2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1">
    <w:name w:val="Heading 4 Char1"/>
    <w:basedOn w:val="DefaultParagraphFont"/>
    <w:uiPriority w:val="9"/>
    <w:semiHidden/>
    <w:rsid w:val="004F2F22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Heading5Char1">
    <w:name w:val="Heading 5 Char1"/>
    <w:basedOn w:val="DefaultParagraphFont"/>
    <w:uiPriority w:val="9"/>
    <w:semiHidden/>
    <w:rsid w:val="004F2F22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character" w:customStyle="1" w:styleId="Heading6Char1">
    <w:name w:val="Heading 6 Char1"/>
    <w:basedOn w:val="DefaultParagraphFont"/>
    <w:uiPriority w:val="9"/>
    <w:semiHidden/>
    <w:rsid w:val="004F2F22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1">
    <w:name w:val="Heading 7 Char1"/>
    <w:basedOn w:val="DefaultParagraphFont"/>
    <w:uiPriority w:val="9"/>
    <w:semiHidden/>
    <w:rsid w:val="004F2F22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1">
    <w:name w:val="Heading 8 Char1"/>
    <w:basedOn w:val="DefaultParagraphFont"/>
    <w:uiPriority w:val="9"/>
    <w:semiHidden/>
    <w:rsid w:val="004F2F2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1">
    <w:name w:val="Heading 9 Char1"/>
    <w:basedOn w:val="DefaultParagraphFont"/>
    <w:uiPriority w:val="9"/>
    <w:semiHidden/>
    <w:rsid w:val="004F2F2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4F2F22"/>
    <w:pPr>
      <w:spacing w:after="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  <w:lang w:val="sr-Latn-RS"/>
    </w:rPr>
  </w:style>
  <w:style w:type="character" w:customStyle="1" w:styleId="TitleChar1">
    <w:name w:val="Title Char1"/>
    <w:basedOn w:val="DefaultParagraphFont"/>
    <w:uiPriority w:val="10"/>
    <w:rsid w:val="004F2F2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4F2F22"/>
    <w:pPr>
      <w:spacing w:before="200"/>
      <w:ind w:left="864" w:right="864"/>
      <w:jc w:val="center"/>
    </w:pPr>
    <w:rPr>
      <w:i/>
      <w:iCs/>
      <w:color w:val="404040"/>
      <w:lang w:val="sr-Latn-RS"/>
    </w:rPr>
  </w:style>
  <w:style w:type="character" w:customStyle="1" w:styleId="QuoteChar1">
    <w:name w:val="Quote Char1"/>
    <w:basedOn w:val="DefaultParagraphFont"/>
    <w:uiPriority w:val="29"/>
    <w:rsid w:val="004F2F22"/>
    <w:rPr>
      <w:i/>
      <w:iCs/>
      <w:color w:val="404040" w:themeColor="text1" w:themeTint="BF"/>
      <w:lang w:val="en-GB"/>
    </w:rPr>
  </w:style>
  <w:style w:type="character" w:styleId="IntenseEmphasis">
    <w:name w:val="Intense Emphasis"/>
    <w:basedOn w:val="DefaultParagraphFont"/>
    <w:uiPriority w:val="21"/>
    <w:qFormat/>
    <w:rsid w:val="004F2F22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2F2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  <w:lang w:val="sr-Latn-RS"/>
    </w:rPr>
  </w:style>
  <w:style w:type="character" w:customStyle="1" w:styleId="IntenseQuoteChar1">
    <w:name w:val="Intense Quote Char1"/>
    <w:basedOn w:val="DefaultParagraphFont"/>
    <w:uiPriority w:val="30"/>
    <w:rsid w:val="004F2F22"/>
    <w:rPr>
      <w:i/>
      <w:iCs/>
      <w:color w:val="4472C4" w:themeColor="accent1"/>
      <w:lang w:val="en-GB"/>
    </w:rPr>
  </w:style>
  <w:style w:type="character" w:styleId="IntenseReference">
    <w:name w:val="Intense Reference"/>
    <w:basedOn w:val="DefaultParagraphFont"/>
    <w:uiPriority w:val="32"/>
    <w:qFormat/>
    <w:rsid w:val="004F2F22"/>
    <w:rPr>
      <w:b/>
      <w:bCs/>
      <w:smallCaps/>
      <w:color w:val="4472C4" w:themeColor="accent1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4F2F22"/>
    <w:rPr>
      <w:color w:val="0563C1" w:themeColor="hyperlink"/>
      <w:u w:val="single"/>
    </w:rPr>
  </w:style>
  <w:style w:type="table" w:styleId="PlainTable2">
    <w:name w:val="Plain Table 2"/>
    <w:basedOn w:val="TableNormal"/>
    <w:uiPriority w:val="42"/>
    <w:rsid w:val="004F2F2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8</Pages>
  <Words>2635</Words>
  <Characters>15023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X</cp:lastModifiedBy>
  <cp:revision>16</cp:revision>
  <dcterms:created xsi:type="dcterms:W3CDTF">2025-03-06T16:47:00Z</dcterms:created>
  <dcterms:modified xsi:type="dcterms:W3CDTF">2025-07-12T20:34:00Z</dcterms:modified>
</cp:coreProperties>
</file>